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49DF" w:rsidRPr="0098504B" w:rsidRDefault="008C49DF" w:rsidP="0098504B">
      <w:pPr>
        <w:widowControl w:val="0"/>
        <w:autoSpaceDE w:val="0"/>
        <w:autoSpaceDN w:val="0"/>
        <w:adjustRightInd w:val="0"/>
        <w:spacing w:after="60" w:line="240" w:lineRule="auto"/>
        <w:jc w:val="center"/>
        <w:rPr>
          <w:rFonts w:ascii="Times New Roman" w:eastAsia="Cambria" w:hAnsi="Times New Roman" w:cs="Times New Roman"/>
          <w:b/>
          <w:bCs/>
          <w:szCs w:val="20"/>
          <w:lang w:val="sr-Cyrl-CS" w:eastAsia="sr-Latn-CS"/>
        </w:rPr>
      </w:pPr>
      <w:r w:rsidRPr="0098504B">
        <w:rPr>
          <w:rFonts w:ascii="Times New Roman" w:eastAsia="Cambria" w:hAnsi="Times New Roman" w:cs="Times New Roman"/>
          <w:b/>
          <w:bCs/>
          <w:szCs w:val="20"/>
          <w:lang w:val="sr-Cyrl-CS" w:eastAsia="sr-Latn-CS"/>
        </w:rPr>
        <w:t xml:space="preserve">Табела 5.1 </w:t>
      </w:r>
      <w:r w:rsidRPr="0098504B">
        <w:rPr>
          <w:rFonts w:ascii="Times New Roman" w:eastAsia="Cambria" w:hAnsi="Times New Roman" w:cs="Times New Roman"/>
          <w:bCs/>
          <w:szCs w:val="20"/>
          <w:lang w:val="sr-Cyrl-CS" w:eastAsia="sr-Latn-CS"/>
        </w:rPr>
        <w:t>Спецификација  предмета  на студијском програму докторских студија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75"/>
        <w:gridCol w:w="2579"/>
        <w:gridCol w:w="3562"/>
      </w:tblGrid>
      <w:tr w:rsidR="008C49DF" w:rsidRPr="0098504B" w:rsidTr="0098504B">
        <w:trPr>
          <w:trHeight w:val="227"/>
          <w:jc w:val="center"/>
        </w:trPr>
        <w:tc>
          <w:tcPr>
            <w:tcW w:w="90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9DF" w:rsidRPr="0098504B" w:rsidRDefault="008C49DF" w:rsidP="008C49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szCs w:val="20"/>
                <w:lang w:val="sr-Cyrl-CS" w:eastAsia="sr-Latn-CS"/>
              </w:rPr>
            </w:pPr>
            <w:r w:rsidRPr="0098504B">
              <w:rPr>
                <w:rFonts w:ascii="Times New Roman" w:eastAsia="Cambria" w:hAnsi="Times New Roman" w:cs="Times New Roman"/>
                <w:b/>
                <w:bCs/>
                <w:szCs w:val="20"/>
                <w:lang w:val="sr-Cyrl-CS" w:eastAsia="sr-Latn-CS"/>
              </w:rPr>
              <w:t xml:space="preserve">Назив предмета: </w:t>
            </w:r>
            <w:r w:rsidRPr="0098504B">
              <w:rPr>
                <w:rFonts w:ascii="Times New Roman" w:eastAsia="Cambria" w:hAnsi="Times New Roman" w:cs="Times New Roman"/>
                <w:bCs/>
                <w:color w:val="000000"/>
                <w:szCs w:val="20"/>
                <w:lang w:val="sr-Cyrl-CS" w:eastAsia="sr-Latn-CS"/>
              </w:rPr>
              <w:t>Савремен</w:t>
            </w:r>
            <w:r w:rsidRPr="0098504B">
              <w:rPr>
                <w:rFonts w:ascii="Times New Roman" w:eastAsia="Cambria" w:hAnsi="Times New Roman" w:cs="Times New Roman"/>
                <w:bCs/>
                <w:color w:val="000000"/>
                <w:szCs w:val="20"/>
                <w:lang w:eastAsia="sr-Latn-CS"/>
              </w:rPr>
              <w:t>a</w:t>
            </w:r>
            <w:r w:rsidRPr="0098504B">
              <w:rPr>
                <w:rFonts w:ascii="Times New Roman" w:eastAsia="Cambria" w:hAnsi="Times New Roman" w:cs="Times New Roman"/>
                <w:bCs/>
                <w:color w:val="000000"/>
                <w:szCs w:val="20"/>
                <w:lang w:val="sr-Cyrl-CS" w:eastAsia="sr-Latn-CS"/>
              </w:rPr>
              <w:t xml:space="preserve"> </w:t>
            </w:r>
            <w:proofErr w:type="spellStart"/>
            <w:r w:rsidRPr="0098504B">
              <w:rPr>
                <w:rFonts w:ascii="Times New Roman" w:eastAsia="Cambria" w:hAnsi="Times New Roman" w:cs="Times New Roman"/>
                <w:bCs/>
                <w:color w:val="000000"/>
                <w:szCs w:val="20"/>
                <w:lang w:val="sr-Cyrl-CS" w:eastAsia="sr-Latn-CS"/>
              </w:rPr>
              <w:t>схватањ</w:t>
            </w:r>
            <w:proofErr w:type="spellEnd"/>
            <w:r w:rsidRPr="0098504B">
              <w:rPr>
                <w:rFonts w:ascii="Times New Roman" w:eastAsia="Cambria" w:hAnsi="Times New Roman" w:cs="Times New Roman"/>
                <w:bCs/>
                <w:color w:val="000000"/>
                <w:szCs w:val="20"/>
                <w:lang w:eastAsia="sr-Latn-CS"/>
              </w:rPr>
              <w:t>a</w:t>
            </w:r>
            <w:r w:rsidRPr="0098504B">
              <w:rPr>
                <w:rFonts w:ascii="Times New Roman" w:eastAsia="Cambria" w:hAnsi="Times New Roman" w:cs="Times New Roman"/>
                <w:bCs/>
                <w:color w:val="000000"/>
                <w:szCs w:val="20"/>
                <w:lang w:val="sr-Cyrl-CS" w:eastAsia="sr-Latn-CS"/>
              </w:rPr>
              <w:t xml:space="preserve"> природе</w:t>
            </w:r>
          </w:p>
        </w:tc>
      </w:tr>
      <w:tr w:rsidR="008C49DF" w:rsidRPr="0098504B" w:rsidTr="0098504B">
        <w:trPr>
          <w:trHeight w:val="227"/>
          <w:jc w:val="center"/>
        </w:trPr>
        <w:tc>
          <w:tcPr>
            <w:tcW w:w="90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9DF" w:rsidRPr="0098504B" w:rsidRDefault="008C49DF" w:rsidP="008C49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bCs/>
                <w:szCs w:val="20"/>
                <w:lang w:val="sr-Cyrl-CS" w:eastAsia="sr-Latn-CS"/>
              </w:rPr>
            </w:pPr>
            <w:r w:rsidRPr="0098504B">
              <w:rPr>
                <w:rFonts w:ascii="Times New Roman" w:eastAsia="Cambria" w:hAnsi="Times New Roman" w:cs="Times New Roman"/>
                <w:b/>
                <w:bCs/>
                <w:szCs w:val="20"/>
                <w:lang w:val="sr-Cyrl-CS" w:eastAsia="sr-Latn-CS"/>
              </w:rPr>
              <w:t>Наставник или наставници:</w:t>
            </w:r>
            <w:r w:rsidRPr="0098504B">
              <w:rPr>
                <w:rFonts w:ascii="Times New Roman" w:eastAsia="Cambria" w:hAnsi="Times New Roman" w:cs="Times New Roman"/>
                <w:color w:val="000000"/>
                <w:szCs w:val="20"/>
                <w:lang w:val="ru-RU" w:eastAsia="sr-Latn-CS"/>
              </w:rPr>
              <w:t xml:space="preserve"> </w:t>
            </w:r>
            <w:r w:rsidRPr="00074B98">
              <w:rPr>
                <w:rFonts w:ascii="Times New Roman" w:eastAsia="Cambria" w:hAnsi="Times New Roman" w:cs="Times New Roman"/>
                <w:color w:val="000000"/>
                <w:szCs w:val="20"/>
                <w:lang w:val="ru-RU" w:eastAsia="sr-Latn-CS"/>
              </w:rPr>
              <w:t>Џиновић Миланка, Радуловић Бранка</w:t>
            </w:r>
          </w:p>
        </w:tc>
      </w:tr>
      <w:tr w:rsidR="008C49DF" w:rsidRPr="0098504B" w:rsidTr="0098504B">
        <w:trPr>
          <w:trHeight w:val="227"/>
          <w:jc w:val="center"/>
        </w:trPr>
        <w:tc>
          <w:tcPr>
            <w:tcW w:w="90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9DF" w:rsidRPr="0098504B" w:rsidRDefault="008C49DF" w:rsidP="008C49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szCs w:val="20"/>
                <w:lang w:val="sr-Cyrl-CS" w:eastAsia="sr-Latn-CS"/>
              </w:rPr>
            </w:pPr>
            <w:r w:rsidRPr="0098504B">
              <w:rPr>
                <w:rFonts w:ascii="Times New Roman" w:eastAsia="Cambria" w:hAnsi="Times New Roman" w:cs="Times New Roman"/>
                <w:b/>
                <w:bCs/>
                <w:szCs w:val="20"/>
                <w:lang w:val="sr-Cyrl-CS" w:eastAsia="sr-Latn-CS"/>
              </w:rPr>
              <w:t>Статус предмета:</w:t>
            </w:r>
            <w:r w:rsidRPr="0098504B">
              <w:rPr>
                <w:rFonts w:ascii="Times New Roman" w:eastAsia="Cambria" w:hAnsi="Times New Roman" w:cs="Times New Roman"/>
                <w:bCs/>
                <w:szCs w:val="20"/>
                <w:lang w:val="sr-Cyrl-CS" w:eastAsia="sr-Latn-CS"/>
              </w:rPr>
              <w:t xml:space="preserve"> изборни</w:t>
            </w:r>
          </w:p>
        </w:tc>
      </w:tr>
      <w:tr w:rsidR="008C49DF" w:rsidRPr="0098504B" w:rsidTr="0098504B">
        <w:trPr>
          <w:trHeight w:val="227"/>
          <w:jc w:val="center"/>
        </w:trPr>
        <w:tc>
          <w:tcPr>
            <w:tcW w:w="90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9DF" w:rsidRPr="0098504B" w:rsidRDefault="008C49DF" w:rsidP="008C49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szCs w:val="20"/>
                <w:lang w:val="sr-Cyrl-CS" w:eastAsia="sr-Latn-CS"/>
              </w:rPr>
            </w:pPr>
            <w:r w:rsidRPr="0098504B">
              <w:rPr>
                <w:rFonts w:ascii="Times New Roman" w:eastAsia="Cambria" w:hAnsi="Times New Roman" w:cs="Times New Roman"/>
                <w:b/>
                <w:bCs/>
                <w:szCs w:val="20"/>
                <w:lang w:val="sr-Cyrl-CS" w:eastAsia="sr-Latn-CS"/>
              </w:rPr>
              <w:t>Број ЕСПБ:</w:t>
            </w:r>
            <w:r w:rsidRPr="0098504B">
              <w:rPr>
                <w:rFonts w:ascii="Times New Roman" w:eastAsia="Cambria" w:hAnsi="Times New Roman" w:cs="Times New Roman"/>
                <w:bCs/>
                <w:szCs w:val="20"/>
                <w:lang w:val="ru-RU" w:eastAsia="sr-Latn-CS"/>
              </w:rPr>
              <w:t xml:space="preserve"> 15</w:t>
            </w:r>
          </w:p>
        </w:tc>
      </w:tr>
      <w:tr w:rsidR="008C49DF" w:rsidRPr="0098504B" w:rsidTr="0098504B">
        <w:trPr>
          <w:trHeight w:val="227"/>
          <w:jc w:val="center"/>
        </w:trPr>
        <w:tc>
          <w:tcPr>
            <w:tcW w:w="90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9DF" w:rsidRPr="0098504B" w:rsidRDefault="008C49DF" w:rsidP="009850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szCs w:val="20"/>
                <w:lang w:val="sr-Cyrl-CS" w:eastAsia="sr-Latn-CS"/>
              </w:rPr>
            </w:pPr>
            <w:r w:rsidRPr="0098504B">
              <w:rPr>
                <w:rFonts w:ascii="Times New Roman" w:eastAsia="Cambria" w:hAnsi="Times New Roman" w:cs="Times New Roman"/>
                <w:b/>
                <w:bCs/>
                <w:szCs w:val="20"/>
                <w:lang w:val="sr-Cyrl-CS" w:eastAsia="sr-Latn-CS"/>
              </w:rPr>
              <w:t>Услов:</w:t>
            </w:r>
            <w:r w:rsidRPr="0098504B">
              <w:rPr>
                <w:rFonts w:ascii="Times New Roman" w:eastAsia="Cambria" w:hAnsi="Times New Roman" w:cs="Times New Roman"/>
                <w:bCs/>
                <w:szCs w:val="20"/>
                <w:lang w:val="ru-RU" w:eastAsia="sr-Latn-CS"/>
              </w:rPr>
              <w:t xml:space="preserve"> </w:t>
            </w:r>
            <w:r w:rsidR="0098504B">
              <w:rPr>
                <w:rFonts w:ascii="Times New Roman" w:eastAsia="Cambria" w:hAnsi="Times New Roman" w:cs="Times New Roman"/>
                <w:bCs/>
                <w:szCs w:val="20"/>
                <w:lang w:val="ru-RU" w:eastAsia="sr-Latn-CS"/>
              </w:rPr>
              <w:t>/</w:t>
            </w:r>
          </w:p>
        </w:tc>
      </w:tr>
      <w:tr w:rsidR="008C49DF" w:rsidRPr="0098504B" w:rsidTr="0098504B">
        <w:trPr>
          <w:trHeight w:val="227"/>
          <w:jc w:val="center"/>
        </w:trPr>
        <w:tc>
          <w:tcPr>
            <w:tcW w:w="90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9DF" w:rsidRPr="0098504B" w:rsidRDefault="008C49DF" w:rsidP="008C49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bCs/>
                <w:szCs w:val="20"/>
                <w:lang w:val="sr-Cyrl-CS" w:eastAsia="sr-Latn-CS"/>
              </w:rPr>
            </w:pPr>
            <w:r w:rsidRPr="0098504B">
              <w:rPr>
                <w:rFonts w:ascii="Times New Roman" w:eastAsia="Cambria" w:hAnsi="Times New Roman" w:cs="Times New Roman"/>
                <w:b/>
                <w:bCs/>
                <w:szCs w:val="20"/>
                <w:lang w:val="sr-Cyrl-CS" w:eastAsia="sr-Latn-CS"/>
              </w:rPr>
              <w:t>Циљ предмета</w:t>
            </w:r>
            <w:bookmarkStart w:id="0" w:name="_GoBack"/>
            <w:bookmarkEnd w:id="0"/>
          </w:p>
          <w:p w:rsidR="008C49DF" w:rsidRPr="0098504B" w:rsidRDefault="008C49DF" w:rsidP="008C49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bCs/>
                <w:szCs w:val="20"/>
                <w:lang w:eastAsia="sr-Latn-CS"/>
              </w:rPr>
            </w:pPr>
            <w:r w:rsidRPr="0098504B">
              <w:rPr>
                <w:rFonts w:ascii="Times New Roman" w:eastAsia="Cambria" w:hAnsi="Times New Roman" w:cs="Times New Roman"/>
                <w:color w:val="000000"/>
                <w:szCs w:val="20"/>
                <w:lang w:val="sr-Cyrl-RS" w:eastAsia="sr-Latn-CS"/>
              </w:rPr>
              <w:t xml:space="preserve">Продубљивање знања из области природних наука кроз примену нових технологија и иновативних модела у настави (примена експеримената, мобилних апликација и проширена реалност) који на очигледнији начин представљају физичке законитости, односно кохерентнију представу физичких појава са конкретним примерима виртуелних и реалних експеримената. </w:t>
            </w:r>
            <w:proofErr w:type="spellStart"/>
            <w:r w:rsidRPr="0098504B">
              <w:rPr>
                <w:rFonts w:ascii="Times New Roman" w:eastAsia="Cambria" w:hAnsi="Times New Roman" w:cs="Times New Roman"/>
                <w:bCs/>
                <w:color w:val="000000"/>
                <w:szCs w:val="20"/>
                <w:lang w:eastAsia="sr-Latn-CS"/>
              </w:rPr>
              <w:t>Оспособљавање</w:t>
            </w:r>
            <w:proofErr w:type="spellEnd"/>
            <w:r w:rsidRPr="0098504B">
              <w:rPr>
                <w:rFonts w:ascii="Times New Roman" w:eastAsia="Cambria" w:hAnsi="Times New Roman" w:cs="Times New Roman"/>
                <w:bCs/>
                <w:color w:val="000000"/>
                <w:szCs w:val="20"/>
                <w:lang w:eastAsia="sr-Latn-CS"/>
              </w:rPr>
              <w:t xml:space="preserve"> </w:t>
            </w:r>
            <w:proofErr w:type="spellStart"/>
            <w:r w:rsidRPr="0098504B">
              <w:rPr>
                <w:rFonts w:ascii="Times New Roman" w:eastAsia="Cambria" w:hAnsi="Times New Roman" w:cs="Times New Roman"/>
                <w:bCs/>
                <w:color w:val="000000"/>
                <w:szCs w:val="20"/>
                <w:lang w:eastAsia="sr-Latn-CS"/>
              </w:rPr>
              <w:t>студената</w:t>
            </w:r>
            <w:proofErr w:type="spellEnd"/>
            <w:r w:rsidRPr="0098504B">
              <w:rPr>
                <w:rFonts w:ascii="Times New Roman" w:eastAsia="Cambria" w:hAnsi="Times New Roman" w:cs="Times New Roman"/>
                <w:bCs/>
                <w:color w:val="000000"/>
                <w:szCs w:val="20"/>
                <w:lang w:eastAsia="sr-Latn-CS"/>
              </w:rPr>
              <w:t xml:space="preserve"> </w:t>
            </w:r>
            <w:proofErr w:type="spellStart"/>
            <w:r w:rsidRPr="0098504B">
              <w:rPr>
                <w:rFonts w:ascii="Times New Roman" w:eastAsia="Cambria" w:hAnsi="Times New Roman" w:cs="Times New Roman"/>
                <w:bCs/>
                <w:color w:val="000000"/>
                <w:szCs w:val="20"/>
                <w:lang w:eastAsia="sr-Latn-CS"/>
              </w:rPr>
              <w:t>за</w:t>
            </w:r>
            <w:proofErr w:type="spellEnd"/>
            <w:r w:rsidRPr="0098504B">
              <w:rPr>
                <w:rFonts w:ascii="Times New Roman" w:eastAsia="Cambria" w:hAnsi="Times New Roman" w:cs="Times New Roman"/>
                <w:bCs/>
                <w:color w:val="000000"/>
                <w:szCs w:val="20"/>
                <w:lang w:eastAsia="sr-Latn-CS"/>
              </w:rPr>
              <w:t xml:space="preserve"> </w:t>
            </w:r>
            <w:proofErr w:type="spellStart"/>
            <w:r w:rsidRPr="0098504B">
              <w:rPr>
                <w:rFonts w:ascii="Times New Roman" w:eastAsia="Cambria" w:hAnsi="Times New Roman" w:cs="Times New Roman"/>
                <w:bCs/>
                <w:color w:val="000000"/>
                <w:szCs w:val="20"/>
                <w:lang w:eastAsia="sr-Latn-CS"/>
              </w:rPr>
              <w:t>самостални</w:t>
            </w:r>
            <w:proofErr w:type="spellEnd"/>
            <w:r w:rsidRPr="0098504B">
              <w:rPr>
                <w:rFonts w:ascii="Times New Roman" w:eastAsia="Cambria" w:hAnsi="Times New Roman" w:cs="Times New Roman"/>
                <w:bCs/>
                <w:color w:val="000000"/>
                <w:szCs w:val="20"/>
                <w:lang w:val="sr-Cyrl-RS" w:eastAsia="sr-Latn-CS"/>
              </w:rPr>
              <w:t xml:space="preserve"> </w:t>
            </w:r>
            <w:proofErr w:type="spellStart"/>
            <w:r w:rsidRPr="0098504B">
              <w:rPr>
                <w:rFonts w:ascii="Times New Roman" w:eastAsia="Cambria" w:hAnsi="Times New Roman" w:cs="Times New Roman"/>
                <w:bCs/>
                <w:color w:val="000000"/>
                <w:szCs w:val="20"/>
                <w:lang w:eastAsia="sr-Latn-CS"/>
              </w:rPr>
              <w:t>истраживачки</w:t>
            </w:r>
            <w:proofErr w:type="spellEnd"/>
            <w:r w:rsidRPr="0098504B">
              <w:rPr>
                <w:rFonts w:ascii="Times New Roman" w:eastAsia="Cambria" w:hAnsi="Times New Roman" w:cs="Times New Roman"/>
                <w:bCs/>
                <w:color w:val="000000"/>
                <w:szCs w:val="20"/>
                <w:lang w:eastAsia="sr-Latn-CS"/>
              </w:rPr>
              <w:t xml:space="preserve"> </w:t>
            </w:r>
            <w:proofErr w:type="spellStart"/>
            <w:r w:rsidRPr="0098504B">
              <w:rPr>
                <w:rFonts w:ascii="Times New Roman" w:eastAsia="Cambria" w:hAnsi="Times New Roman" w:cs="Times New Roman"/>
                <w:bCs/>
                <w:color w:val="000000"/>
                <w:szCs w:val="20"/>
                <w:lang w:eastAsia="sr-Latn-CS"/>
              </w:rPr>
              <w:t>рад</w:t>
            </w:r>
            <w:proofErr w:type="spellEnd"/>
            <w:r w:rsidRPr="0098504B">
              <w:rPr>
                <w:rFonts w:ascii="Times New Roman" w:eastAsia="Cambria" w:hAnsi="Times New Roman" w:cs="Times New Roman"/>
                <w:bCs/>
                <w:color w:val="000000"/>
                <w:szCs w:val="20"/>
                <w:lang w:val="sr-Cyrl-RS" w:eastAsia="sr-Latn-CS"/>
              </w:rPr>
              <w:t xml:space="preserve"> и примену </w:t>
            </w:r>
            <w:r w:rsidRPr="0098504B">
              <w:rPr>
                <w:rFonts w:ascii="Times New Roman" w:eastAsia="Cambria" w:hAnsi="Times New Roman" w:cs="Times New Roman"/>
                <w:color w:val="000000"/>
                <w:szCs w:val="20"/>
                <w:lang w:val="sr-Cyrl-RS" w:eastAsia="sr-Latn-CS"/>
              </w:rPr>
              <w:t>нових технологија и иновативних модела у настави.</w:t>
            </w:r>
          </w:p>
        </w:tc>
      </w:tr>
      <w:tr w:rsidR="008C49DF" w:rsidRPr="0098504B" w:rsidTr="0098504B">
        <w:trPr>
          <w:trHeight w:val="227"/>
          <w:jc w:val="center"/>
        </w:trPr>
        <w:tc>
          <w:tcPr>
            <w:tcW w:w="90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9DF" w:rsidRPr="0098504B" w:rsidRDefault="008C49DF" w:rsidP="008C49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bCs/>
                <w:szCs w:val="20"/>
                <w:lang w:val="sr-Cyrl-CS" w:eastAsia="sr-Latn-CS"/>
              </w:rPr>
            </w:pPr>
            <w:r w:rsidRPr="0098504B">
              <w:rPr>
                <w:rFonts w:ascii="Times New Roman" w:eastAsia="Cambria" w:hAnsi="Times New Roman" w:cs="Times New Roman"/>
                <w:b/>
                <w:bCs/>
                <w:szCs w:val="20"/>
                <w:lang w:val="sr-Cyrl-CS" w:eastAsia="sr-Latn-CS"/>
              </w:rPr>
              <w:t xml:space="preserve">Исход предмета </w:t>
            </w:r>
          </w:p>
          <w:p w:rsidR="008C49DF" w:rsidRPr="0098504B" w:rsidRDefault="008C49DF" w:rsidP="008C49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bCs/>
                <w:szCs w:val="20"/>
                <w:lang w:eastAsia="sr-Latn-CS"/>
              </w:rPr>
            </w:pPr>
            <w:r w:rsidRPr="0098504B">
              <w:rPr>
                <w:rFonts w:ascii="Times New Roman" w:eastAsia="Cambria" w:hAnsi="Times New Roman" w:cs="Times New Roman"/>
                <w:iCs/>
                <w:color w:val="000000"/>
                <w:szCs w:val="20"/>
                <w:lang w:val="sr-Cyrl-CS" w:eastAsia="sr-Latn-CS"/>
              </w:rPr>
              <w:t>Студенти ће с</w:t>
            </w:r>
            <w:r w:rsidRPr="0098504B">
              <w:rPr>
                <w:rFonts w:ascii="Times New Roman" w:eastAsia="Cambria" w:hAnsi="Times New Roman" w:cs="Times New Roman"/>
                <w:iCs/>
                <w:color w:val="000000"/>
                <w:szCs w:val="20"/>
                <w:lang w:val="ru-RU" w:eastAsia="sr-Latn-CS"/>
              </w:rPr>
              <w:t xml:space="preserve">тећи продубљенија знања из области природних наука и биће оспособљени за примену </w:t>
            </w:r>
            <w:r w:rsidRPr="0098504B">
              <w:rPr>
                <w:rFonts w:ascii="Times New Roman" w:eastAsia="Cambria" w:hAnsi="Times New Roman" w:cs="Times New Roman"/>
                <w:color w:val="000000"/>
                <w:szCs w:val="20"/>
                <w:lang w:val="sr-Cyrl-RS" w:eastAsia="sr-Latn-CS"/>
              </w:rPr>
              <w:t xml:space="preserve">нових технологија и приступа настави који на очигледнији начин представљају физичке законитости. </w:t>
            </w:r>
            <w:r w:rsidRPr="0098504B">
              <w:rPr>
                <w:rFonts w:ascii="Times New Roman" w:eastAsia="Cambria" w:hAnsi="Times New Roman" w:cs="Times New Roman"/>
                <w:iCs/>
                <w:color w:val="000000"/>
                <w:szCs w:val="20"/>
                <w:lang w:val="ru-RU" w:eastAsia="sr-Latn-CS"/>
              </w:rPr>
              <w:t xml:space="preserve"> </w:t>
            </w:r>
          </w:p>
        </w:tc>
      </w:tr>
      <w:tr w:rsidR="008C49DF" w:rsidRPr="0098504B" w:rsidTr="0098504B">
        <w:trPr>
          <w:trHeight w:val="227"/>
          <w:jc w:val="center"/>
        </w:trPr>
        <w:tc>
          <w:tcPr>
            <w:tcW w:w="90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9DF" w:rsidRPr="0098504B" w:rsidRDefault="008C49DF" w:rsidP="008C49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bCs/>
                <w:szCs w:val="20"/>
                <w:lang w:val="sr-Cyrl-CS" w:eastAsia="sr-Latn-CS"/>
              </w:rPr>
            </w:pPr>
            <w:r w:rsidRPr="0098504B">
              <w:rPr>
                <w:rFonts w:ascii="Times New Roman" w:eastAsia="Cambria" w:hAnsi="Times New Roman" w:cs="Times New Roman"/>
                <w:b/>
                <w:bCs/>
                <w:szCs w:val="20"/>
                <w:lang w:val="sr-Cyrl-CS" w:eastAsia="sr-Latn-CS"/>
              </w:rPr>
              <w:t>Садржај предмета</w:t>
            </w:r>
          </w:p>
          <w:p w:rsidR="008C49DF" w:rsidRPr="0098504B" w:rsidRDefault="008C49DF" w:rsidP="008C49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iCs/>
                <w:color w:val="000000"/>
                <w:szCs w:val="20"/>
                <w:lang w:eastAsia="sr-Latn-CS"/>
              </w:rPr>
            </w:pPr>
            <w:r w:rsidRPr="0098504B">
              <w:rPr>
                <w:rFonts w:ascii="Times New Roman" w:eastAsia="Cambria" w:hAnsi="Times New Roman" w:cs="Times New Roman"/>
                <w:color w:val="000000"/>
                <w:szCs w:val="20"/>
                <w:lang w:val="sr-Cyrl-CS" w:eastAsia="sr-Latn-CS"/>
              </w:rPr>
              <w:t xml:space="preserve">Стратегије учења у природним наукама; Примена научног метода у настави природних наука; Основни принципи за имплементацију нових технологија и иновативних модела у настави природних наука; Начин организовања наставних активности; Приказ примене нових технологија и иновативних модела у настави природних наука у оквиру </w:t>
            </w:r>
            <w:r w:rsidRPr="0098504B">
              <w:rPr>
                <w:rFonts w:ascii="Times New Roman" w:eastAsia="Cambria" w:hAnsi="Times New Roman" w:cs="Times New Roman"/>
                <w:color w:val="000000"/>
                <w:szCs w:val="20"/>
                <w:lang w:val="sr-Cyrl-RS" w:eastAsia="sr-Latn-CS"/>
              </w:rPr>
              <w:t xml:space="preserve">физичко-географско-биолошко-хемијских процеса у живој и неживој природи (приказ Космоса, молекула и биолошких процеса у ћелијама кроз примену проширене реалности; виртуелни и реални експерименти, </w:t>
            </w:r>
            <w:proofErr w:type="spellStart"/>
            <w:r w:rsidRPr="0098504B">
              <w:rPr>
                <w:rFonts w:ascii="Times New Roman" w:eastAsia="Cambria" w:hAnsi="Times New Roman" w:cs="Times New Roman"/>
                <w:color w:val="000000"/>
                <w:szCs w:val="20"/>
                <w:lang w:eastAsia="sr-Latn-CS"/>
              </w:rPr>
              <w:t>PhET</w:t>
            </w:r>
            <w:proofErr w:type="spellEnd"/>
            <w:r w:rsidRPr="0098504B">
              <w:rPr>
                <w:rFonts w:ascii="Times New Roman" w:eastAsia="Cambria" w:hAnsi="Times New Roman" w:cs="Times New Roman"/>
                <w:color w:val="000000"/>
                <w:szCs w:val="20"/>
                <w:lang w:val="sr-Cyrl-RS" w:eastAsia="sr-Latn-CS"/>
              </w:rPr>
              <w:t xml:space="preserve"> и мобилне апликације);</w:t>
            </w:r>
            <w:r w:rsidRPr="0098504B">
              <w:rPr>
                <w:rFonts w:ascii="Times New Roman" w:eastAsia="Cambria" w:hAnsi="Times New Roman" w:cs="Times New Roman"/>
                <w:color w:val="000000"/>
                <w:szCs w:val="20"/>
                <w:lang w:val="sr-Cyrl-CS" w:eastAsia="sr-Latn-CS"/>
              </w:rPr>
              <w:t xml:space="preserve"> </w:t>
            </w:r>
            <w:r w:rsidRPr="0098504B">
              <w:rPr>
                <w:rFonts w:ascii="Times New Roman" w:eastAsia="Cambria" w:hAnsi="Times New Roman" w:cs="Times New Roman"/>
                <w:color w:val="000000"/>
                <w:szCs w:val="20"/>
                <w:lang w:val="sr-Cyrl-RS" w:eastAsia="sr-Latn-CS"/>
              </w:rPr>
              <w:t>Енергија и енергетски ресурси на Земљи;</w:t>
            </w:r>
            <w:r w:rsidRPr="0098504B">
              <w:rPr>
                <w:rFonts w:ascii="Times New Roman" w:eastAsia="Cambria" w:hAnsi="Times New Roman" w:cs="Times New Roman"/>
                <w:iCs/>
                <w:color w:val="000000"/>
                <w:szCs w:val="20"/>
                <w:lang w:val="sr-Cyrl-CS" w:eastAsia="sr-Latn-CS"/>
              </w:rPr>
              <w:t xml:space="preserve"> Утицај учења заснованог на примени </w:t>
            </w:r>
            <w:r w:rsidRPr="0098504B">
              <w:rPr>
                <w:rFonts w:ascii="Times New Roman" w:eastAsia="Cambria" w:hAnsi="Times New Roman" w:cs="Times New Roman"/>
                <w:color w:val="000000"/>
                <w:szCs w:val="20"/>
                <w:lang w:val="sr-Cyrl-CS" w:eastAsia="sr-Latn-CS"/>
              </w:rPr>
              <w:t>нових технологија и иновативних модела у настави природних наука</w:t>
            </w:r>
            <w:r w:rsidRPr="0098504B">
              <w:rPr>
                <w:rFonts w:ascii="Times New Roman" w:eastAsia="Cambria" w:hAnsi="Times New Roman" w:cs="Times New Roman"/>
                <w:iCs/>
                <w:color w:val="000000"/>
                <w:szCs w:val="20"/>
                <w:lang w:val="sr-Cyrl-CS" w:eastAsia="sr-Latn-CS"/>
              </w:rPr>
              <w:t xml:space="preserve"> на когнитивни развој ученика. </w:t>
            </w:r>
          </w:p>
          <w:p w:rsidR="008C49DF" w:rsidRPr="0098504B" w:rsidRDefault="008C49DF" w:rsidP="008C49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iCs/>
                <w:szCs w:val="20"/>
                <w:lang w:eastAsia="sr-Latn-CS"/>
              </w:rPr>
            </w:pPr>
            <w:r w:rsidRPr="0098504B">
              <w:rPr>
                <w:rFonts w:ascii="Times New Roman" w:eastAsia="Cambria" w:hAnsi="Times New Roman" w:cs="Times New Roman"/>
                <w:iCs/>
                <w:color w:val="000000"/>
                <w:szCs w:val="20"/>
                <w:lang w:val="sr-Cyrl-CS" w:eastAsia="sr-Latn-CS"/>
              </w:rPr>
              <w:t>Индивидуални рад са</w:t>
            </w:r>
            <w:r w:rsidRPr="0098504B">
              <w:rPr>
                <w:rFonts w:ascii="Times New Roman" w:eastAsia="Cambria" w:hAnsi="Times New Roman" w:cs="Times New Roman"/>
                <w:iCs/>
                <w:color w:val="000000"/>
                <w:szCs w:val="20"/>
                <w:lang w:eastAsia="sr-Latn-CS"/>
              </w:rPr>
              <w:t xml:space="preserve"> </w:t>
            </w:r>
            <w:r w:rsidRPr="0098504B">
              <w:rPr>
                <w:rFonts w:ascii="Times New Roman" w:eastAsia="Cambria" w:hAnsi="Times New Roman" w:cs="Times New Roman"/>
                <w:iCs/>
                <w:color w:val="000000"/>
                <w:szCs w:val="20"/>
                <w:lang w:val="sr-Cyrl-CS" w:eastAsia="sr-Latn-CS"/>
              </w:rPr>
              <w:t>студент</w:t>
            </w:r>
            <w:proofErr w:type="spellStart"/>
            <w:r w:rsidRPr="0098504B">
              <w:rPr>
                <w:rFonts w:ascii="Times New Roman" w:eastAsia="Cambria" w:hAnsi="Times New Roman" w:cs="Times New Roman"/>
                <w:iCs/>
                <w:color w:val="000000"/>
                <w:szCs w:val="20"/>
                <w:lang w:eastAsia="sr-Latn-CS"/>
              </w:rPr>
              <w:t>има</w:t>
            </w:r>
            <w:proofErr w:type="spellEnd"/>
            <w:r w:rsidRPr="0098504B">
              <w:rPr>
                <w:rFonts w:ascii="Times New Roman" w:eastAsia="Cambria" w:hAnsi="Times New Roman" w:cs="Times New Roman"/>
                <w:iCs/>
                <w:color w:val="000000"/>
                <w:szCs w:val="20"/>
                <w:lang w:val="sr-Cyrl-CS" w:eastAsia="sr-Latn-CS"/>
              </w:rPr>
              <w:t xml:space="preserve"> (истраживачки рад студената)</w:t>
            </w:r>
            <w:r w:rsidRPr="0098504B">
              <w:rPr>
                <w:rFonts w:ascii="Times New Roman" w:eastAsia="Cambria" w:hAnsi="Times New Roman" w:cs="Times New Roman"/>
                <w:iCs/>
                <w:color w:val="000000"/>
                <w:szCs w:val="20"/>
                <w:lang w:eastAsia="sr-Latn-CS"/>
              </w:rPr>
              <w:t>.</w:t>
            </w:r>
          </w:p>
        </w:tc>
      </w:tr>
      <w:tr w:rsidR="008C49DF" w:rsidRPr="0098504B" w:rsidTr="0098504B">
        <w:trPr>
          <w:trHeight w:val="227"/>
          <w:jc w:val="center"/>
        </w:trPr>
        <w:tc>
          <w:tcPr>
            <w:tcW w:w="90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9DF" w:rsidRPr="0098504B" w:rsidRDefault="008C49DF" w:rsidP="008C49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bCs/>
                <w:szCs w:val="20"/>
                <w:lang w:val="sr-Cyrl-CS" w:eastAsia="sr-Latn-CS"/>
              </w:rPr>
            </w:pPr>
            <w:r w:rsidRPr="0098504B">
              <w:rPr>
                <w:rFonts w:ascii="Times New Roman" w:eastAsia="Cambria" w:hAnsi="Times New Roman" w:cs="Times New Roman"/>
                <w:b/>
                <w:bCs/>
                <w:szCs w:val="20"/>
                <w:lang w:val="sr-Cyrl-CS" w:eastAsia="sr-Latn-CS"/>
              </w:rPr>
              <w:t xml:space="preserve">Препоручена литература </w:t>
            </w:r>
          </w:p>
          <w:p w:rsidR="008C49DF" w:rsidRPr="0098504B" w:rsidRDefault="008C49DF" w:rsidP="008C49D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color w:val="000000"/>
                <w:szCs w:val="20"/>
                <w:lang w:val="hr-HR" w:eastAsia="sr-Latn-CS"/>
              </w:rPr>
            </w:pPr>
            <w:r w:rsidRPr="0098504B">
              <w:rPr>
                <w:rFonts w:ascii="Times New Roman" w:eastAsia="Cambria" w:hAnsi="Times New Roman" w:cs="Times New Roman"/>
                <w:color w:val="000000"/>
                <w:szCs w:val="20"/>
                <w:lang w:val="hr-HR" w:eastAsia="sr-Latn-CS"/>
              </w:rPr>
              <w:t xml:space="preserve">Davies, D., &amp; McGregor, D. (2010). </w:t>
            </w:r>
            <w:r w:rsidRPr="0098504B">
              <w:rPr>
                <w:rFonts w:ascii="Times New Roman" w:eastAsia="Cambria" w:hAnsi="Times New Roman" w:cs="Times New Roman"/>
                <w:i/>
                <w:color w:val="000000"/>
                <w:szCs w:val="20"/>
                <w:lang w:val="hr-HR" w:eastAsia="sr-Latn-CS"/>
              </w:rPr>
              <w:t>Teaching science creatively</w:t>
            </w:r>
            <w:r w:rsidRPr="0098504B">
              <w:rPr>
                <w:rFonts w:ascii="Times New Roman" w:eastAsia="Cambria" w:hAnsi="Times New Roman" w:cs="Times New Roman"/>
                <w:color w:val="000000"/>
                <w:szCs w:val="20"/>
                <w:lang w:val="hr-HR" w:eastAsia="sr-Latn-CS"/>
              </w:rPr>
              <w:t>. Routledge.</w:t>
            </w:r>
          </w:p>
          <w:p w:rsidR="008C49DF" w:rsidRPr="0098504B" w:rsidRDefault="008C49DF" w:rsidP="008C49D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color w:val="000000"/>
                <w:szCs w:val="20"/>
                <w:lang w:val="hr-HR" w:eastAsia="sr-Latn-CS"/>
              </w:rPr>
            </w:pPr>
            <w:r w:rsidRPr="0098504B">
              <w:rPr>
                <w:rFonts w:ascii="Times New Roman" w:eastAsia="Cambria" w:hAnsi="Times New Roman" w:cs="Times New Roman"/>
                <w:color w:val="000000"/>
                <w:szCs w:val="20"/>
                <w:lang w:val="hr-HR" w:eastAsia="sr-Latn-CS"/>
              </w:rPr>
              <w:t xml:space="preserve">Furht, B. (Ed.). (2011). </w:t>
            </w:r>
            <w:r w:rsidRPr="0098504B">
              <w:rPr>
                <w:rFonts w:ascii="Times New Roman" w:eastAsia="Cambria" w:hAnsi="Times New Roman" w:cs="Times New Roman"/>
                <w:i/>
                <w:color w:val="000000"/>
                <w:szCs w:val="20"/>
                <w:lang w:val="hr-HR" w:eastAsia="sr-Latn-CS"/>
              </w:rPr>
              <w:t>Handbook of augmented reality</w:t>
            </w:r>
            <w:r w:rsidRPr="0098504B">
              <w:rPr>
                <w:rFonts w:ascii="Times New Roman" w:eastAsia="Cambria" w:hAnsi="Times New Roman" w:cs="Times New Roman"/>
                <w:color w:val="000000"/>
                <w:szCs w:val="20"/>
                <w:lang w:val="hr-HR" w:eastAsia="sr-Latn-CS"/>
              </w:rPr>
              <w:t>. Springer Science &amp; Business Media.</w:t>
            </w:r>
          </w:p>
          <w:p w:rsidR="008C49DF" w:rsidRPr="0098504B" w:rsidRDefault="008C49DF" w:rsidP="008C49D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color w:val="000000"/>
                <w:szCs w:val="20"/>
                <w:lang w:val="hr-HR" w:eastAsia="sr-Latn-CS"/>
              </w:rPr>
            </w:pPr>
            <w:r w:rsidRPr="0098504B">
              <w:rPr>
                <w:rFonts w:ascii="Times New Roman" w:eastAsia="Cambria" w:hAnsi="Times New Roman" w:cs="Times New Roman"/>
                <w:color w:val="000000"/>
                <w:szCs w:val="20"/>
                <w:lang w:val="hr-HR" w:eastAsia="sr-Latn-CS"/>
              </w:rPr>
              <w:t xml:space="preserve">Midak, L. Y., Kravets, I. V., Kuzyshyn, O. V., Pahomov, J. D., &amp; Lutsyshyn, V. M. (2020, February). </w:t>
            </w:r>
            <w:r w:rsidRPr="0098504B">
              <w:rPr>
                <w:rFonts w:ascii="Times New Roman" w:eastAsia="Cambria" w:hAnsi="Times New Roman" w:cs="Times New Roman"/>
                <w:i/>
                <w:color w:val="000000"/>
                <w:szCs w:val="20"/>
                <w:lang w:val="hr-HR" w:eastAsia="sr-Latn-CS"/>
              </w:rPr>
              <w:t>Augmented reality technology within studying natural subjects in primary school</w:t>
            </w:r>
            <w:r w:rsidRPr="0098504B">
              <w:rPr>
                <w:rFonts w:ascii="Times New Roman" w:eastAsia="Cambria" w:hAnsi="Times New Roman" w:cs="Times New Roman"/>
                <w:color w:val="000000"/>
                <w:szCs w:val="20"/>
                <w:lang w:val="hr-HR" w:eastAsia="sr-Latn-CS"/>
              </w:rPr>
              <w:t>. published on CEUR Workshop Proceedings (CEUR-WS. org).</w:t>
            </w:r>
          </w:p>
          <w:p w:rsidR="008C49DF" w:rsidRPr="0098504B" w:rsidRDefault="008C49DF" w:rsidP="008C49D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color w:val="000000"/>
                <w:szCs w:val="20"/>
                <w:lang w:val="hr-HR" w:eastAsia="sr-Latn-CS"/>
              </w:rPr>
            </w:pPr>
            <w:r w:rsidRPr="0098504B">
              <w:rPr>
                <w:rFonts w:ascii="Times New Roman" w:eastAsia="Cambria" w:hAnsi="Times New Roman" w:cs="Times New Roman"/>
                <w:color w:val="000000"/>
                <w:szCs w:val="20"/>
                <w:lang w:val="hr-HR" w:eastAsia="sr-Latn-CS"/>
              </w:rPr>
              <w:t xml:space="preserve">National Research Council (2011). </w:t>
            </w:r>
            <w:r w:rsidRPr="0098504B">
              <w:rPr>
                <w:rFonts w:ascii="Times New Roman" w:eastAsia="Cambria" w:hAnsi="Times New Roman" w:cs="Times New Roman"/>
                <w:i/>
                <w:color w:val="000000"/>
                <w:szCs w:val="20"/>
                <w:lang w:val="hr-HR" w:eastAsia="sr-Latn-CS"/>
              </w:rPr>
              <w:t>Learning science through computer games and simulations</w:t>
            </w:r>
            <w:r w:rsidRPr="0098504B">
              <w:rPr>
                <w:rFonts w:ascii="Times New Roman" w:eastAsia="Cambria" w:hAnsi="Times New Roman" w:cs="Times New Roman"/>
                <w:color w:val="000000"/>
                <w:szCs w:val="20"/>
                <w:lang w:val="hr-HR" w:eastAsia="sr-Latn-CS"/>
              </w:rPr>
              <w:t>. National Academies Press.</w:t>
            </w:r>
          </w:p>
          <w:p w:rsidR="008C49DF" w:rsidRPr="0098504B" w:rsidRDefault="008C49DF" w:rsidP="008C49D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color w:val="000000"/>
                <w:szCs w:val="20"/>
                <w:lang w:val="hr-HR" w:eastAsia="sr-Latn-CS"/>
              </w:rPr>
            </w:pPr>
            <w:r w:rsidRPr="0098504B">
              <w:rPr>
                <w:rFonts w:ascii="Times New Roman" w:eastAsia="Cambria" w:hAnsi="Times New Roman" w:cs="Times New Roman"/>
                <w:color w:val="000000"/>
                <w:szCs w:val="20"/>
                <w:lang w:val="hr-HR" w:eastAsia="sr-Latn-CS"/>
              </w:rPr>
              <w:t xml:space="preserve">Podolefsky, N. (2012). </w:t>
            </w:r>
            <w:r w:rsidRPr="0098504B">
              <w:rPr>
                <w:rFonts w:ascii="Times New Roman" w:eastAsia="Cambria" w:hAnsi="Times New Roman" w:cs="Times New Roman"/>
                <w:i/>
                <w:color w:val="000000"/>
                <w:szCs w:val="20"/>
                <w:lang w:val="hr-HR" w:eastAsia="sr-Latn-CS"/>
              </w:rPr>
              <w:t>Learning science through computer games and simulations</w:t>
            </w:r>
            <w:r w:rsidRPr="0098504B">
              <w:rPr>
                <w:rFonts w:ascii="Times New Roman" w:eastAsia="Cambria" w:hAnsi="Times New Roman" w:cs="Times New Roman"/>
                <w:color w:val="000000"/>
                <w:szCs w:val="20"/>
                <w:lang w:val="hr-HR" w:eastAsia="sr-Latn-CS"/>
              </w:rPr>
              <w:t>.</w:t>
            </w:r>
            <w:r w:rsidRPr="0098504B">
              <w:rPr>
                <w:rFonts w:ascii="Times New Roman" w:eastAsia="Cambria" w:hAnsi="Times New Roman" w:cs="Times New Roman"/>
                <w:szCs w:val="20"/>
                <w:lang w:val="hr-HR" w:eastAsia="sr-Latn-CS"/>
              </w:rPr>
              <w:t xml:space="preserve"> </w:t>
            </w:r>
            <w:r w:rsidRPr="0098504B">
              <w:rPr>
                <w:rFonts w:ascii="Times New Roman" w:eastAsia="Cambria" w:hAnsi="Times New Roman" w:cs="Times New Roman"/>
                <w:color w:val="000000"/>
                <w:szCs w:val="20"/>
                <w:lang w:val="hr-HR" w:eastAsia="sr-Latn-CS"/>
              </w:rPr>
              <w:t>Taylor &amp; Francis</w:t>
            </w:r>
          </w:p>
          <w:p w:rsidR="008C49DF" w:rsidRPr="0098504B" w:rsidRDefault="008C49DF" w:rsidP="008C49D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color w:val="000000"/>
                <w:szCs w:val="20"/>
                <w:lang w:val="hr-HR" w:eastAsia="sr-Latn-CS"/>
              </w:rPr>
            </w:pPr>
            <w:r w:rsidRPr="0098504B">
              <w:rPr>
                <w:rFonts w:ascii="Times New Roman" w:eastAsia="Cambria" w:hAnsi="Times New Roman" w:cs="Times New Roman"/>
                <w:color w:val="000000"/>
                <w:szCs w:val="20"/>
                <w:lang w:val="hr-HR" w:eastAsia="sr-Latn-CS"/>
              </w:rPr>
              <w:t xml:space="preserve">Radulović, B. (2021). Educational efficiency and students’involvement of teaching approach based on game-based student response system. </w:t>
            </w:r>
            <w:r w:rsidRPr="0098504B">
              <w:rPr>
                <w:rFonts w:ascii="Times New Roman" w:eastAsia="Cambria" w:hAnsi="Times New Roman" w:cs="Times New Roman"/>
                <w:i/>
                <w:color w:val="000000"/>
                <w:szCs w:val="20"/>
                <w:lang w:val="hr-HR" w:eastAsia="sr-Latn-CS"/>
              </w:rPr>
              <w:t>Journal of Baltic Science Education</w:t>
            </w:r>
            <w:r w:rsidRPr="0098504B">
              <w:rPr>
                <w:rFonts w:ascii="Times New Roman" w:eastAsia="Cambria" w:hAnsi="Times New Roman" w:cs="Times New Roman"/>
                <w:color w:val="000000"/>
                <w:szCs w:val="20"/>
                <w:lang w:val="hr-HR" w:eastAsia="sr-Latn-CS"/>
              </w:rPr>
              <w:t>, 20 (3), 495-506.</w:t>
            </w:r>
          </w:p>
          <w:p w:rsidR="008C49DF" w:rsidRPr="0098504B" w:rsidRDefault="008C49DF" w:rsidP="008C49D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color w:val="000000"/>
                <w:szCs w:val="20"/>
                <w:lang w:val="hr-HR" w:eastAsia="sr-Latn-CS"/>
              </w:rPr>
            </w:pPr>
            <w:r w:rsidRPr="0098504B">
              <w:rPr>
                <w:rFonts w:ascii="Times New Roman" w:eastAsia="Cambria" w:hAnsi="Times New Roman" w:cs="Times New Roman"/>
                <w:color w:val="000000"/>
                <w:szCs w:val="20"/>
                <w:lang w:val="hr-HR" w:eastAsia="sr-Latn-CS"/>
              </w:rPr>
              <w:t>Trivić, D. D., Džinović, M., Milanović, V. D., &amp; Živković, L</w:t>
            </w:r>
            <w:r w:rsidRPr="0098504B">
              <w:rPr>
                <w:rFonts w:ascii="Times New Roman" w:eastAsia="Cambria" w:hAnsi="Times New Roman" w:cs="Times New Roman"/>
                <w:color w:val="000000"/>
                <w:szCs w:val="20"/>
                <w:lang w:val="sr-Cyrl-RS" w:eastAsia="sr-Latn-CS"/>
              </w:rPr>
              <w:t>ј</w:t>
            </w:r>
            <w:r w:rsidRPr="0098504B">
              <w:rPr>
                <w:rFonts w:ascii="Times New Roman" w:eastAsia="Cambria" w:hAnsi="Times New Roman" w:cs="Times New Roman"/>
                <w:color w:val="000000"/>
                <w:szCs w:val="20"/>
                <w:lang w:val="hr-HR" w:eastAsia="sr-Latn-CS"/>
              </w:rPr>
              <w:t xml:space="preserve">. (2019). Cooperation of the pre-service chemistry and geography teachers on an interdisciplinary lesson planning. </w:t>
            </w:r>
            <w:r w:rsidRPr="0098504B">
              <w:rPr>
                <w:rFonts w:ascii="Times New Roman" w:eastAsia="Cambria" w:hAnsi="Times New Roman" w:cs="Times New Roman"/>
                <w:i/>
                <w:color w:val="000000"/>
                <w:szCs w:val="20"/>
                <w:lang w:val="hr-HR" w:eastAsia="sr-Latn-CS"/>
              </w:rPr>
              <w:t>Journal of Baltic Science Education</w:t>
            </w:r>
            <w:r w:rsidRPr="0098504B">
              <w:rPr>
                <w:rFonts w:ascii="Times New Roman" w:eastAsia="Cambria" w:hAnsi="Times New Roman" w:cs="Times New Roman"/>
                <w:color w:val="000000"/>
                <w:szCs w:val="20"/>
                <w:lang w:val="hr-HR" w:eastAsia="sr-Latn-CS"/>
              </w:rPr>
              <w:t>, 18 (4), 620-633.</w:t>
            </w:r>
          </w:p>
          <w:p w:rsidR="008C49DF" w:rsidRPr="0098504B" w:rsidRDefault="008C49DF" w:rsidP="008C49D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color w:val="000000"/>
                <w:szCs w:val="20"/>
                <w:lang w:val="hr-HR" w:eastAsia="sr-Latn-CS"/>
              </w:rPr>
            </w:pPr>
            <w:r w:rsidRPr="0098504B">
              <w:rPr>
                <w:rFonts w:ascii="Times New Roman" w:eastAsia="Cambria" w:hAnsi="Times New Roman" w:cs="Times New Roman"/>
                <w:color w:val="000000"/>
                <w:szCs w:val="20"/>
                <w:lang w:val="hr-HR" w:eastAsia="sr-Latn-CS"/>
              </w:rPr>
              <w:t xml:space="preserve">Županec, V. S., Radulović, B. N., Pribićević, T. Z., Miljanović, T. G., &amp; Zdravković, V. G. (2018). Determination of educational efficiency and students’ involvement in the flipped biology classroom in primary school. </w:t>
            </w:r>
            <w:r w:rsidRPr="0098504B">
              <w:rPr>
                <w:rFonts w:ascii="Times New Roman" w:eastAsia="Cambria" w:hAnsi="Times New Roman" w:cs="Times New Roman"/>
                <w:i/>
                <w:color w:val="000000"/>
                <w:szCs w:val="20"/>
                <w:lang w:val="hr-HR" w:eastAsia="sr-Latn-CS"/>
              </w:rPr>
              <w:t>Journal of Baltic Science Education</w:t>
            </w:r>
            <w:r w:rsidRPr="0098504B">
              <w:rPr>
                <w:rFonts w:ascii="Times New Roman" w:eastAsia="Cambria" w:hAnsi="Times New Roman" w:cs="Times New Roman"/>
                <w:color w:val="000000"/>
                <w:szCs w:val="20"/>
                <w:lang w:val="hr-HR" w:eastAsia="sr-Latn-CS"/>
              </w:rPr>
              <w:t>, 17 (1), 162-176.</w:t>
            </w:r>
          </w:p>
        </w:tc>
      </w:tr>
      <w:tr w:rsidR="008C49DF" w:rsidRPr="0098504B" w:rsidTr="0098504B">
        <w:trPr>
          <w:trHeight w:val="227"/>
          <w:jc w:val="center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9DF" w:rsidRPr="0098504B" w:rsidRDefault="008C49DF" w:rsidP="008C49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bCs/>
                <w:szCs w:val="20"/>
                <w:lang w:val="sr-Cyrl-CS" w:eastAsia="sr-Latn-CS"/>
              </w:rPr>
            </w:pPr>
            <w:r w:rsidRPr="0098504B">
              <w:rPr>
                <w:rFonts w:ascii="Times New Roman" w:eastAsia="Cambria" w:hAnsi="Times New Roman" w:cs="Times New Roman"/>
                <w:bCs/>
                <w:szCs w:val="20"/>
                <w:lang w:val="sr-Cyrl-CS" w:eastAsia="sr-Latn-CS"/>
              </w:rPr>
              <w:t xml:space="preserve">Број часова </w:t>
            </w:r>
            <w:r w:rsidRPr="0098504B">
              <w:rPr>
                <w:rFonts w:ascii="Times New Roman" w:eastAsia="Cambria" w:hAnsi="Times New Roman" w:cs="Times New Roman"/>
                <w:szCs w:val="20"/>
                <w:lang w:val="sr-Cyrl-CS" w:eastAsia="sr-Latn-CS"/>
              </w:rPr>
              <w:t xml:space="preserve"> активне наставе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9DF" w:rsidRPr="0098504B" w:rsidRDefault="008C49DF" w:rsidP="008C49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bCs/>
                <w:szCs w:val="20"/>
                <w:lang w:val="sr-Cyrl-CS" w:eastAsia="sr-Latn-CS"/>
              </w:rPr>
            </w:pPr>
            <w:r w:rsidRPr="0098504B">
              <w:rPr>
                <w:rFonts w:ascii="Times New Roman" w:eastAsia="Cambria" w:hAnsi="Times New Roman" w:cs="Times New Roman"/>
                <w:szCs w:val="20"/>
                <w:lang w:val="sr-Cyrl-CS" w:eastAsia="sr-Latn-CS"/>
              </w:rPr>
              <w:t>Теоријска настава: 1,5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9DF" w:rsidRPr="00F736CD" w:rsidRDefault="008C49DF" w:rsidP="008C49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bCs/>
                <w:szCs w:val="20"/>
                <w:lang w:val="en-US" w:eastAsia="sr-Latn-CS"/>
              </w:rPr>
            </w:pPr>
            <w:r w:rsidRPr="0098504B">
              <w:rPr>
                <w:rFonts w:ascii="Times New Roman" w:eastAsia="Cambria" w:hAnsi="Times New Roman" w:cs="Times New Roman"/>
                <w:szCs w:val="20"/>
                <w:lang w:val="sr-Cyrl-CS" w:eastAsia="sr-Latn-CS"/>
              </w:rPr>
              <w:t>СИР:</w:t>
            </w:r>
            <w:r w:rsidRPr="0098504B">
              <w:rPr>
                <w:rFonts w:ascii="Times New Roman" w:eastAsia="Cambria" w:hAnsi="Times New Roman" w:cs="Times New Roman"/>
                <w:szCs w:val="20"/>
                <w:lang w:val="ru-RU" w:eastAsia="sr-Latn-CS"/>
              </w:rPr>
              <w:t xml:space="preserve"> 3</w:t>
            </w:r>
            <w:r w:rsidR="00F736CD">
              <w:rPr>
                <w:rFonts w:ascii="Times New Roman" w:eastAsia="Cambria" w:hAnsi="Times New Roman" w:cs="Times New Roman"/>
                <w:szCs w:val="20"/>
                <w:lang w:val="en-US" w:eastAsia="sr-Latn-CS"/>
              </w:rPr>
              <w:t>,5</w:t>
            </w:r>
          </w:p>
        </w:tc>
      </w:tr>
      <w:tr w:rsidR="008C49DF" w:rsidRPr="0098504B" w:rsidTr="0098504B">
        <w:trPr>
          <w:trHeight w:val="227"/>
          <w:jc w:val="center"/>
        </w:trPr>
        <w:tc>
          <w:tcPr>
            <w:tcW w:w="90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9DF" w:rsidRPr="0098504B" w:rsidRDefault="008C49DF" w:rsidP="008C49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bCs/>
                <w:szCs w:val="20"/>
                <w:lang w:val="sr-Cyrl-CS" w:eastAsia="sr-Latn-CS"/>
              </w:rPr>
            </w:pPr>
            <w:r w:rsidRPr="0098504B">
              <w:rPr>
                <w:rFonts w:ascii="Times New Roman" w:eastAsia="Cambria" w:hAnsi="Times New Roman" w:cs="Times New Roman"/>
                <w:b/>
                <w:bCs/>
                <w:szCs w:val="20"/>
                <w:lang w:val="sr-Cyrl-CS" w:eastAsia="sr-Latn-CS"/>
              </w:rPr>
              <w:t>Методе извођења наставе</w:t>
            </w:r>
          </w:p>
          <w:p w:rsidR="008C49DF" w:rsidRPr="0098504B" w:rsidRDefault="008C49DF" w:rsidP="008C49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szCs w:val="20"/>
                <w:lang w:eastAsia="sr-Latn-CS"/>
              </w:rPr>
            </w:pPr>
            <w:r w:rsidRPr="0098504B">
              <w:rPr>
                <w:rFonts w:ascii="Times New Roman" w:eastAsia="Cambria" w:hAnsi="Times New Roman" w:cs="Times New Roman"/>
                <w:bCs/>
                <w:szCs w:val="20"/>
                <w:lang w:eastAsia="sr-Latn-CS"/>
              </w:rPr>
              <w:t>Д</w:t>
            </w:r>
            <w:proofErr w:type="spellStart"/>
            <w:r w:rsidRPr="0098504B">
              <w:rPr>
                <w:rFonts w:ascii="Times New Roman" w:eastAsia="Cambria" w:hAnsi="Times New Roman" w:cs="Times New Roman"/>
                <w:bCs/>
                <w:szCs w:val="20"/>
                <w:lang w:val="sr-Cyrl-CS" w:eastAsia="sr-Latn-CS"/>
              </w:rPr>
              <w:t>ијалошка</w:t>
            </w:r>
            <w:proofErr w:type="spellEnd"/>
            <w:r w:rsidRPr="0098504B">
              <w:rPr>
                <w:rFonts w:ascii="Times New Roman" w:eastAsia="Cambria" w:hAnsi="Times New Roman" w:cs="Times New Roman"/>
                <w:bCs/>
                <w:szCs w:val="20"/>
                <w:lang w:val="sr-Cyrl-CS" w:eastAsia="sr-Latn-CS"/>
              </w:rPr>
              <w:t xml:space="preserve">, </w:t>
            </w:r>
            <w:proofErr w:type="spellStart"/>
            <w:r w:rsidRPr="0098504B">
              <w:rPr>
                <w:rFonts w:ascii="Times New Roman" w:eastAsia="Cambria" w:hAnsi="Times New Roman" w:cs="Times New Roman"/>
                <w:bCs/>
                <w:szCs w:val="20"/>
                <w:lang w:val="sr-Cyrl-CS" w:eastAsia="sr-Latn-CS"/>
              </w:rPr>
              <w:t>демонстрациона</w:t>
            </w:r>
            <w:proofErr w:type="spellEnd"/>
            <w:r w:rsidRPr="0098504B">
              <w:rPr>
                <w:rFonts w:ascii="Times New Roman" w:eastAsia="Cambria" w:hAnsi="Times New Roman" w:cs="Times New Roman"/>
                <w:bCs/>
                <w:szCs w:val="20"/>
                <w:lang w:eastAsia="sr-Latn-CS"/>
              </w:rPr>
              <w:t>,</w:t>
            </w:r>
            <w:r w:rsidRPr="0098504B">
              <w:rPr>
                <w:rFonts w:ascii="Times New Roman" w:eastAsia="Cambria" w:hAnsi="Times New Roman" w:cs="Times New Roman"/>
                <w:bCs/>
                <w:szCs w:val="20"/>
                <w:lang w:val="sr-Cyrl-CS" w:eastAsia="sr-Latn-CS"/>
              </w:rPr>
              <w:t xml:space="preserve"> </w:t>
            </w:r>
            <w:proofErr w:type="spellStart"/>
            <w:r w:rsidRPr="0098504B">
              <w:rPr>
                <w:rFonts w:ascii="Times New Roman" w:eastAsia="Cambria" w:hAnsi="Times New Roman" w:cs="Times New Roman"/>
                <w:bCs/>
                <w:szCs w:val="20"/>
                <w:lang w:eastAsia="sr-Latn-CS"/>
              </w:rPr>
              <w:t>методе</w:t>
            </w:r>
            <w:proofErr w:type="spellEnd"/>
            <w:r w:rsidRPr="0098504B">
              <w:rPr>
                <w:rFonts w:ascii="Times New Roman" w:eastAsia="Cambria" w:hAnsi="Times New Roman" w:cs="Times New Roman"/>
                <w:bCs/>
                <w:szCs w:val="20"/>
                <w:lang w:eastAsia="sr-Latn-CS"/>
              </w:rPr>
              <w:t xml:space="preserve"> </w:t>
            </w:r>
            <w:proofErr w:type="spellStart"/>
            <w:r w:rsidRPr="0098504B">
              <w:rPr>
                <w:rFonts w:ascii="Times New Roman" w:eastAsia="Cambria" w:hAnsi="Times New Roman" w:cs="Times New Roman"/>
                <w:bCs/>
                <w:szCs w:val="20"/>
                <w:lang w:eastAsia="sr-Latn-CS"/>
              </w:rPr>
              <w:t>практичних</w:t>
            </w:r>
            <w:proofErr w:type="spellEnd"/>
            <w:r w:rsidRPr="0098504B">
              <w:rPr>
                <w:rFonts w:ascii="Times New Roman" w:eastAsia="Cambria" w:hAnsi="Times New Roman" w:cs="Times New Roman"/>
                <w:bCs/>
                <w:szCs w:val="20"/>
                <w:lang w:eastAsia="sr-Latn-CS"/>
              </w:rPr>
              <w:t xml:space="preserve"> </w:t>
            </w:r>
            <w:proofErr w:type="spellStart"/>
            <w:r w:rsidRPr="0098504B">
              <w:rPr>
                <w:rFonts w:ascii="Times New Roman" w:eastAsia="Cambria" w:hAnsi="Times New Roman" w:cs="Times New Roman"/>
                <w:bCs/>
                <w:szCs w:val="20"/>
                <w:lang w:eastAsia="sr-Latn-CS"/>
              </w:rPr>
              <w:t>радова</w:t>
            </w:r>
            <w:proofErr w:type="spellEnd"/>
            <w:r w:rsidRPr="0098504B">
              <w:rPr>
                <w:rFonts w:ascii="Times New Roman" w:eastAsia="Cambria" w:hAnsi="Times New Roman" w:cs="Times New Roman"/>
                <w:bCs/>
                <w:szCs w:val="20"/>
                <w:lang w:eastAsia="sr-Latn-CS"/>
              </w:rPr>
              <w:t xml:space="preserve"> (</w:t>
            </w:r>
            <w:r w:rsidRPr="0098504B">
              <w:rPr>
                <w:rFonts w:ascii="Times New Roman" w:eastAsia="Cambria" w:hAnsi="Times New Roman" w:cs="Times New Roman"/>
                <w:bCs/>
                <w:szCs w:val="20"/>
                <w:lang w:val="sr-Cyrl-CS" w:eastAsia="sr-Latn-CS"/>
              </w:rPr>
              <w:t>виртуелни и реални експеримент</w:t>
            </w:r>
            <w:r w:rsidRPr="0098504B">
              <w:rPr>
                <w:rFonts w:ascii="Times New Roman" w:eastAsia="Cambria" w:hAnsi="Times New Roman" w:cs="Times New Roman"/>
                <w:bCs/>
                <w:szCs w:val="20"/>
                <w:lang w:eastAsia="sr-Latn-CS"/>
              </w:rPr>
              <w:t>и)</w:t>
            </w:r>
            <w:r w:rsidRPr="0098504B">
              <w:rPr>
                <w:rFonts w:ascii="Times New Roman" w:eastAsia="Cambria" w:hAnsi="Times New Roman" w:cs="Times New Roman"/>
                <w:bCs/>
                <w:szCs w:val="20"/>
                <w:lang w:val="sr-Cyrl-CS" w:eastAsia="sr-Latn-CS"/>
              </w:rPr>
              <w:t>.</w:t>
            </w:r>
          </w:p>
        </w:tc>
      </w:tr>
      <w:tr w:rsidR="008C49DF" w:rsidRPr="0098504B" w:rsidTr="0098504B">
        <w:trPr>
          <w:trHeight w:val="227"/>
          <w:jc w:val="center"/>
        </w:trPr>
        <w:tc>
          <w:tcPr>
            <w:tcW w:w="90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9DF" w:rsidRPr="0098504B" w:rsidRDefault="008C49DF" w:rsidP="008C49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bCs/>
                <w:szCs w:val="20"/>
                <w:lang w:val="sr-Cyrl-CS" w:eastAsia="sr-Latn-CS"/>
              </w:rPr>
            </w:pPr>
            <w:r w:rsidRPr="0098504B">
              <w:rPr>
                <w:rFonts w:ascii="Times New Roman" w:eastAsia="Cambria" w:hAnsi="Times New Roman" w:cs="Times New Roman"/>
                <w:b/>
                <w:bCs/>
                <w:szCs w:val="20"/>
                <w:lang w:val="sr-Cyrl-CS" w:eastAsia="sr-Latn-CS"/>
              </w:rPr>
              <w:t>Оцена  знања (максимални број поена 100)</w:t>
            </w:r>
          </w:p>
          <w:p w:rsidR="008C49DF" w:rsidRPr="0098504B" w:rsidRDefault="008C49DF" w:rsidP="008C49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szCs w:val="20"/>
                <w:lang w:eastAsia="sr-Latn-CS"/>
              </w:rPr>
            </w:pPr>
            <w:r w:rsidRPr="0098504B">
              <w:rPr>
                <w:rFonts w:ascii="Times New Roman" w:eastAsia="Cambria" w:hAnsi="Times New Roman" w:cs="Times New Roman"/>
                <w:szCs w:val="20"/>
                <w:lang w:val="sr-Cyrl-CS" w:eastAsia="sr-Latn-CS"/>
              </w:rPr>
              <w:t>Усмени испит: 50 поена;</w:t>
            </w:r>
          </w:p>
          <w:p w:rsidR="008C49DF" w:rsidRPr="0098504B" w:rsidRDefault="008C49DF" w:rsidP="008C49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bCs/>
                <w:szCs w:val="20"/>
                <w:lang w:val="sr-Cyrl-CS" w:eastAsia="sr-Latn-CS"/>
              </w:rPr>
            </w:pPr>
            <w:r w:rsidRPr="0098504B">
              <w:rPr>
                <w:rFonts w:ascii="Times New Roman" w:eastAsia="Cambria" w:hAnsi="Times New Roman" w:cs="Times New Roman"/>
                <w:szCs w:val="20"/>
                <w:lang w:val="sr-Cyrl-CS" w:eastAsia="sr-Latn-CS"/>
              </w:rPr>
              <w:t>Писање самосталног истраживачког рада: 50 поена</w:t>
            </w:r>
            <w:r w:rsidRPr="0098504B">
              <w:rPr>
                <w:rFonts w:ascii="Times New Roman" w:eastAsia="Cambria" w:hAnsi="Times New Roman" w:cs="Times New Roman"/>
                <w:szCs w:val="20"/>
                <w:lang w:eastAsia="sr-Latn-CS"/>
              </w:rPr>
              <w:t>.</w:t>
            </w:r>
          </w:p>
        </w:tc>
      </w:tr>
    </w:tbl>
    <w:p w:rsidR="00D24754" w:rsidRPr="0098504B" w:rsidRDefault="00D24754" w:rsidP="008C49DF">
      <w:pPr>
        <w:rPr>
          <w:sz w:val="24"/>
        </w:rPr>
      </w:pPr>
    </w:p>
    <w:sectPr w:rsidR="00D24754" w:rsidRPr="0098504B" w:rsidSect="0098504B">
      <w:pgSz w:w="11906" w:h="16838"/>
      <w:pgMar w:top="90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2D1BB3"/>
    <w:multiLevelType w:val="hybridMultilevel"/>
    <w:tmpl w:val="689EE12A"/>
    <w:lvl w:ilvl="0" w:tplc="0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0C84"/>
    <w:rsid w:val="00053F6D"/>
    <w:rsid w:val="00074B98"/>
    <w:rsid w:val="008C49DF"/>
    <w:rsid w:val="0098504B"/>
    <w:rsid w:val="00A14CAE"/>
    <w:rsid w:val="00D24754"/>
    <w:rsid w:val="00ED0C84"/>
    <w:rsid w:val="00F73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882C7D3-AC71-418A-AD6E-8D7D908AA4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D0C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0C8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04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497</Words>
  <Characters>2833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Učiteljski fakultet</Company>
  <LinksUpToDate>false</LinksUpToDate>
  <CharactersWithSpaces>3324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Jelena Radojičić</dc:creator>
  <cp:keywords/>
  <dc:description/>
  <cp:lastModifiedBy>Akreditacija</cp:lastModifiedBy>
  <cp:revision>7</cp:revision>
  <cp:lastPrinted>2022-04-05T07:39:00Z</cp:lastPrinted>
  <dcterms:created xsi:type="dcterms:W3CDTF">2022-03-15T08:01:00Z</dcterms:created>
  <dcterms:modified xsi:type="dcterms:W3CDTF">2022-04-11T14:08:00Z</dcterms:modified>
</cp:coreProperties>
</file>